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0001999488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PANKAJ SHARMA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21000</w:t>
            </w:r>
          </w:p>
        </w:tc>
        <w:tc>
          <w:tcPr>
            <w:tcW w:w="1381" w:type="dxa"/>
            <w:tcBorders/>
            <w:vAlign w:val="center"/>
          </w:tcPr>
          <w:p>
            <w:pPr>
              <w:pStyle w:val="TableContents"/>
              <w:bidi w:val="0"/>
              <w:spacing w:before="0" w:after="283"/>
              <w:jc w:val="left"/>
              <w:rPr/>
            </w:pPr>
            <w:r>
              <w:rPr/>
              <w:t>545685.00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08/28/2026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21000</w:t>
            </w:r>
          </w:p>
        </w:tc>
        <w:tc>
          <w:tcPr>
            <w:tcW w:w="1078" w:type="dxa"/>
            <w:tcBorders/>
            <w:vAlign w:val="center"/>
          </w:tcPr>
          <w:p>
            <w:pPr>
              <w:pStyle w:val="TableContents"/>
              <w:bidi w:val="0"/>
              <w:spacing w:before="0" w:after="283"/>
              <w:jc w:val="left"/>
              <w:rPr/>
            </w:pPr>
            <w:r>
              <w:rPr/>
              <w:t>08/25/2023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1"/>
        <w:gridCol w:w="2936"/>
        <w:gridCol w:w="943"/>
        <w:gridCol w:w="1559"/>
        <w:gridCol w:w="1756"/>
      </w:tblGrid>
      <w:tr>
        <w:trPr/>
        <w:tc>
          <w:tcPr>
            <w:tcW w:w="3011"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1" w:type="dxa"/>
            <w:tcBorders/>
            <w:vAlign w:val="center"/>
          </w:tcPr>
          <w:p>
            <w:pPr>
              <w:pStyle w:val="TableContents"/>
              <w:bidi w:val="0"/>
              <w:spacing w:before="0" w:after="283"/>
              <w:jc w:val="left"/>
              <w:rPr/>
            </w:pPr>
            <w:r>
              <w:rPr/>
              <w:t>10b5-1 Sales for PANKAJ SHARMA</w:t>
              <w:br/>
              <w:t>401 Union Street, Suite 1000</w:t>
              <w:br/>
              <w:t>SEATTLE   WA   98101</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07/16/2026</w:t>
            </w:r>
          </w:p>
        </w:tc>
        <w:tc>
          <w:tcPr>
            <w:tcW w:w="1559" w:type="dxa"/>
            <w:tcBorders/>
            <w:vAlign w:val="center"/>
          </w:tcPr>
          <w:p>
            <w:pPr>
              <w:pStyle w:val="TableContents"/>
              <w:bidi w:val="0"/>
              <w:spacing w:before="0" w:after="283"/>
              <w:jc w:val="left"/>
              <w:rPr/>
            </w:pPr>
            <w:r>
              <w:rPr/>
              <w:t>15000</w:t>
            </w:r>
          </w:p>
        </w:tc>
        <w:tc>
          <w:tcPr>
            <w:tcW w:w="1756" w:type="dxa"/>
            <w:tcBorders/>
            <w:vAlign w:val="center"/>
          </w:tcPr>
          <w:p>
            <w:pPr>
              <w:pStyle w:val="TableContents"/>
              <w:bidi w:val="0"/>
              <w:spacing w:before="0" w:after="283"/>
              <w:jc w:val="left"/>
              <w:rPr/>
            </w:pPr>
            <w:r>
              <w:rPr/>
              <w:t>375425.00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08/25/2023 through 05/25/2025.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08/28/2026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Pankaj Sharma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3259</Characters>
  <CharactersWithSpaces>3843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